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D649CA" w:rsidRPr="00A77196" w:rsidRDefault="005F6EC1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/>
        <w:jc w:val="center"/>
        <w:rPr>
          <w:rFonts w:ascii="Times New Roman" w:hAnsi="Times New Roman" w:cs="Times New Roman"/>
          <w:b/>
          <w:iCs/>
          <w:color w:val="0F243E"/>
          <w:sz w:val="40"/>
          <w:szCs w:val="40"/>
        </w:rPr>
      </w:pPr>
      <w:r>
        <w:rPr>
          <w:rFonts w:ascii="Times New Roman" w:hAnsi="Times New Roman" w:cs="Times New Roman"/>
          <w:b/>
          <w:iCs/>
          <w:color w:val="0F243E"/>
          <w:sz w:val="40"/>
          <w:szCs w:val="40"/>
        </w:rPr>
        <w:t>MilDaq</w:t>
      </w:r>
      <w:r w:rsidR="00D649CA" w:rsidRPr="00A77196">
        <w:rPr>
          <w:rFonts w:ascii="Times New Roman" w:hAnsi="Times New Roman" w:cs="Times New Roman"/>
          <w:b/>
          <w:iCs/>
          <w:color w:val="0F243E"/>
          <w:sz w:val="40"/>
          <w:szCs w:val="40"/>
        </w:rPr>
        <w:t xml:space="preserve"> </w:t>
      </w:r>
      <w:r w:rsidR="00CE5C43">
        <w:rPr>
          <w:rFonts w:ascii="Times New Roman" w:hAnsi="Times New Roman" w:cs="Times New Roman"/>
          <w:b/>
          <w:iCs/>
          <w:color w:val="0F243E"/>
          <w:sz w:val="40"/>
          <w:szCs w:val="40"/>
        </w:rPr>
        <w:t>- Signal</w:t>
      </w:r>
      <w:r w:rsidR="00062852" w:rsidRPr="00A77196">
        <w:rPr>
          <w:rFonts w:ascii="Times New Roman" w:hAnsi="Times New Roman" w:cs="Times New Roman"/>
          <w:b/>
          <w:iCs/>
          <w:color w:val="0F243E"/>
          <w:sz w:val="40"/>
          <w:szCs w:val="40"/>
        </w:rPr>
        <w:t xml:space="preserve"> Analysi</w:t>
      </w:r>
      <w:r w:rsidR="00D649CA" w:rsidRPr="00A77196">
        <w:rPr>
          <w:rFonts w:ascii="Times New Roman" w:hAnsi="Times New Roman" w:cs="Times New Roman"/>
          <w:b/>
          <w:iCs/>
          <w:color w:val="0F243E"/>
          <w:sz w:val="40"/>
          <w:szCs w:val="40"/>
        </w:rPr>
        <w:t>s system</w:t>
      </w:r>
    </w:p>
    <w:p w:rsidR="00A77196" w:rsidRDefault="00A77196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713C36" w:rsidRPr="00713C36" w:rsidRDefault="005F6EC1" w:rsidP="00713C36">
      <w:pPr>
        <w:rPr>
          <w:rFonts w:ascii="Calibri" w:hAnsi="Calibri" w:cs="Calibri"/>
          <w:i/>
          <w:iCs/>
          <w:color w:val="0F243E"/>
          <w:sz w:val="24"/>
          <w:szCs w:val="24"/>
        </w:rPr>
      </w:pPr>
      <w:r>
        <w:rPr>
          <w:rFonts w:ascii="Calibri" w:hAnsi="Calibri" w:cs="Calibri"/>
          <w:i/>
          <w:iCs/>
          <w:color w:val="0F243E"/>
          <w:sz w:val="24"/>
          <w:szCs w:val="24"/>
        </w:rPr>
        <w:t>MilDaq</w:t>
      </w:r>
      <w:r w:rsidR="00B021BD">
        <w:rPr>
          <w:rFonts w:ascii="Calibri" w:hAnsi="Calibri" w:cs="Calibri"/>
          <w:i/>
          <w:iCs/>
          <w:color w:val="0F243E"/>
          <w:sz w:val="24"/>
          <w:szCs w:val="24"/>
        </w:rPr>
        <w:t xml:space="preserve"> signal </w:t>
      </w:r>
      <w:r w:rsidR="00CE5C43">
        <w:rPr>
          <w:rFonts w:ascii="Calibri" w:hAnsi="Calibri" w:cs="Calibri"/>
          <w:i/>
          <w:iCs/>
          <w:color w:val="0F243E"/>
          <w:sz w:val="24"/>
          <w:szCs w:val="24"/>
        </w:rPr>
        <w:t xml:space="preserve">analyzer </w:t>
      </w:r>
      <w:r w:rsidR="00FE0136">
        <w:rPr>
          <w:rFonts w:ascii="Calibri" w:hAnsi="Calibri" w:cs="Calibri"/>
          <w:i/>
          <w:iCs/>
          <w:color w:val="0F243E"/>
          <w:sz w:val="24"/>
          <w:szCs w:val="24"/>
        </w:rPr>
        <w:t>s</w:t>
      </w:r>
      <w:r w:rsidR="00CE5C43">
        <w:rPr>
          <w:rFonts w:ascii="Calibri" w:hAnsi="Calibri" w:cs="Calibri"/>
          <w:i/>
          <w:iCs/>
          <w:color w:val="0F243E"/>
          <w:sz w:val="24"/>
          <w:szCs w:val="24"/>
        </w:rPr>
        <w:t>ystem</w:t>
      </w:r>
      <w:r w:rsidR="00FE0136">
        <w:rPr>
          <w:rFonts w:ascii="Calibri" w:hAnsi="Calibri" w:cs="Calibri"/>
          <w:i/>
          <w:iCs/>
          <w:color w:val="0F243E"/>
          <w:sz w:val="24"/>
          <w:szCs w:val="24"/>
        </w:rPr>
        <w:t xml:space="preserve"> provide</w:t>
      </w:r>
      <w:r w:rsidR="00CE5C43">
        <w:rPr>
          <w:rFonts w:ascii="Calibri" w:hAnsi="Calibri" w:cs="Calibri"/>
          <w:i/>
          <w:iCs/>
          <w:color w:val="0F243E"/>
          <w:sz w:val="24"/>
          <w:szCs w:val="24"/>
        </w:rPr>
        <w:t>s</w:t>
      </w:r>
      <w:r w:rsidR="00FE0136">
        <w:rPr>
          <w:rFonts w:ascii="Calibri" w:hAnsi="Calibri" w:cs="Calibri"/>
          <w:i/>
          <w:iCs/>
          <w:color w:val="0F243E"/>
          <w:sz w:val="24"/>
          <w:szCs w:val="24"/>
        </w:rPr>
        <w:t xml:space="preserve"> reliable and precise measurements for vibration monitoring and analysis applications. </w:t>
      </w:r>
      <w:r w:rsidR="00713C36">
        <w:rPr>
          <w:rFonts w:ascii="Calibri" w:hAnsi="Calibri" w:cs="Calibri"/>
          <w:i/>
          <w:iCs/>
          <w:color w:val="0F243E"/>
          <w:sz w:val="24"/>
          <w:szCs w:val="24"/>
        </w:rPr>
        <w:t xml:space="preserve">MilDaq </w:t>
      </w:r>
      <w:r w:rsidR="00713C36" w:rsidRPr="00713C36">
        <w:rPr>
          <w:rFonts w:ascii="Calibri" w:hAnsi="Calibri" w:cs="Calibri"/>
          <w:i/>
          <w:iCs/>
          <w:color w:val="0F243E"/>
          <w:sz w:val="24"/>
          <w:szCs w:val="24"/>
        </w:rPr>
        <w:t xml:space="preserve">is a portable USB 2.0 full speed voltage input data acquisition module (fully compatible with both USB 1.1 and USB 2.0 ports) that can be used with either desktop or laptop PCs. </w:t>
      </w:r>
    </w:p>
    <w:p w:rsidR="00FE0136" w:rsidRDefault="00FE0136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  <w:r>
        <w:rPr>
          <w:rFonts w:ascii="Calibri" w:hAnsi="Calibri" w:cs="Calibri"/>
          <w:i/>
          <w:iCs/>
          <w:color w:val="0F243E"/>
          <w:sz w:val="24"/>
          <w:szCs w:val="24"/>
        </w:rPr>
        <w:t xml:space="preserve">These rugged, compact modules are powered directly </w:t>
      </w:r>
      <w:r w:rsidR="009418A5">
        <w:rPr>
          <w:rFonts w:ascii="Calibri" w:hAnsi="Calibri" w:cs="Calibri"/>
          <w:i/>
          <w:iCs/>
          <w:color w:val="0F243E"/>
          <w:sz w:val="24"/>
          <w:szCs w:val="24"/>
        </w:rPr>
        <w:t xml:space="preserve">using </w:t>
      </w:r>
      <w:r>
        <w:rPr>
          <w:rFonts w:ascii="Calibri" w:hAnsi="Calibri" w:cs="Calibri"/>
          <w:i/>
          <w:iCs/>
          <w:color w:val="0F243E"/>
          <w:sz w:val="24"/>
          <w:szCs w:val="24"/>
        </w:rPr>
        <w:t xml:space="preserve">DC Adapter power making them ideal for </w:t>
      </w:r>
      <w:r w:rsidR="00713C36">
        <w:rPr>
          <w:rFonts w:ascii="Calibri" w:hAnsi="Calibri" w:cs="Calibri"/>
          <w:i/>
          <w:iCs/>
          <w:color w:val="0F243E"/>
          <w:sz w:val="24"/>
          <w:szCs w:val="24"/>
        </w:rPr>
        <w:t xml:space="preserve">Industrial as well as </w:t>
      </w:r>
      <w:r>
        <w:rPr>
          <w:rFonts w:ascii="Calibri" w:hAnsi="Calibri" w:cs="Calibri"/>
          <w:i/>
          <w:iCs/>
          <w:color w:val="0F243E"/>
          <w:sz w:val="24"/>
          <w:szCs w:val="24"/>
        </w:rPr>
        <w:t>portable Laboratory uses</w:t>
      </w:r>
      <w:r w:rsidR="009051DE">
        <w:rPr>
          <w:rFonts w:ascii="Calibri" w:hAnsi="Calibri" w:cs="Calibri"/>
          <w:i/>
          <w:iCs/>
          <w:color w:val="0F243E"/>
          <w:sz w:val="24"/>
          <w:szCs w:val="24"/>
        </w:rPr>
        <w:t xml:space="preserve"> with different input voltage standards</w:t>
      </w:r>
      <w:r>
        <w:rPr>
          <w:rFonts w:ascii="Calibri" w:hAnsi="Calibri" w:cs="Calibri"/>
          <w:i/>
          <w:iCs/>
          <w:color w:val="0F243E"/>
          <w:sz w:val="24"/>
          <w:szCs w:val="24"/>
        </w:rPr>
        <w:t>.</w:t>
      </w:r>
    </w:p>
    <w:p w:rsidR="00FE0136" w:rsidRDefault="00FE0136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091A46" w:rsidRDefault="00FE0136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Features</w:t>
      </w:r>
    </w:p>
    <w:p w:rsidR="00091A46" w:rsidRDefault="00016444">
      <w:pPr>
        <w:rPr>
          <w:rFonts w:ascii="Times" w:hAnsi="Times" w:cs="Times"/>
          <w:b/>
          <w:bCs/>
          <w:sz w:val="28"/>
          <w:szCs w:val="28"/>
        </w:rPr>
      </w:pPr>
      <w:r w:rsidRPr="00016444">
        <w:rPr>
          <w:rFonts w:ascii="Times New Roman" w:hAnsi="Times New Roman" w:cs="Times New Roman"/>
          <w:b/>
          <w:iCs/>
          <w:noProof/>
          <w:color w:val="0F243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C9C13" wp14:editId="3B1C5B98">
                <wp:simplePos x="0" y="0"/>
                <wp:positionH relativeFrom="column">
                  <wp:posOffset>3621405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44" w:rsidRDefault="000164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68521" wp14:editId="0A4E16D6">
                                  <wp:extent cx="2182495" cy="1486135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48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15pt;margin-top: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" fillcolor="#fde9d9 [665]" stroked="f">
                <v:textbox style="mso-fit-shape-to-text:t">
                  <w:txbxContent>
                    <w:p w:rsidR="00016444" w:rsidRDefault="00016444">
                      <w:r>
                        <w:rPr>
                          <w:noProof/>
                        </w:rPr>
                        <w:drawing>
                          <wp:inline distT="0" distB="0" distL="0" distR="0" wp14:anchorId="37A68521" wp14:editId="0A4E16D6">
                            <wp:extent cx="2182495" cy="1486135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48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A46" w:rsidRPr="00091A4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A52E" wp14:editId="7C399625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6162675" cy="5791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79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46" w:rsidRPr="00C4634E" w:rsidRDefault="00091A46" w:rsidP="00091A46">
                            <w:pPr>
                              <w:widowControl w:val="0"/>
                              <w:tabs>
                                <w:tab w:val="left" w:pos="77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Vibration Analysis system for Acceleration Sensing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Static and Dynamic acceleration measurement capability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Velocity and Displacement processing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Sensor interface through 6 pin Industrial MIC type connector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USB 2.0 interface for communication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Signal Analysis and data display application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Data Archival - Raw data as well as processed data in excel format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Real Time data display in time and Frequency Domain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User friendly GUI for control and configuration of the system parameters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Intuitive operation shortens the learning curve for faster implementation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Simultaneous display for vibration parameters for ease of analysis and modeling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16/12/8/4 Channel - Data Acquisition system pr</w:t>
                            </w:r>
                            <w:r w:rsidR="008B70A9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 xml:space="preserve">ovides connectivity up to five </w:t>
                            </w:r>
                            <w:proofErr w:type="spellStart"/>
                            <w:proofErr w:type="gramStart"/>
                            <w:r w:rsidR="008B70A9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T</w:t>
                            </w: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riaxial</w:t>
                            </w:r>
                            <w:proofErr w:type="spellEnd"/>
                            <w:proofErr w:type="gramEnd"/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 xml:space="preserve"> accelerometer measurements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Embedded intelligence using hardcore DSP engine for high performance applications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Compact, rugged design holds up to any plant environment, unique solution using integrated module approach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 xml:space="preserve">Excellent protection for input supply </w:t>
                            </w:r>
                            <w:proofErr w:type="spellStart"/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>upto</w:t>
                            </w:r>
                            <w:proofErr w:type="spellEnd"/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  <w:t xml:space="preserve"> 32 V and high immunity to external noise</w:t>
                            </w: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  <w:p w:rsidR="00091A46" w:rsidRPr="00C4634E" w:rsidRDefault="00091A46" w:rsidP="00091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3"/>
                              </w:rPr>
                            </w:pPr>
                            <w:r w:rsidRPr="00C4634E">
                              <w:rPr>
                                <w:rFonts w:ascii="Calibri" w:hAnsi="Calibri" w:cs="Calibri"/>
                                <w:i/>
                                <w:iCs/>
                                <w:color w:val="1F497D" w:themeColor="text2"/>
                                <w:szCs w:val="23"/>
                              </w:rPr>
                              <w:t>Expansion connectors for mixed signal and Digital I/O functionality</w:t>
                            </w:r>
                          </w:p>
                          <w:p w:rsidR="00091A46" w:rsidRPr="00C4634E" w:rsidRDefault="00091A46" w:rsidP="00091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3.75pt;width:485.25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" filled="f" stroked="f">
                <v:textbox>
                  <w:txbxContent>
                    <w:p w:rsidR="00091A46" w:rsidRPr="00C4634E" w:rsidRDefault="00091A46" w:rsidP="00091A46">
                      <w:pPr>
                        <w:widowControl w:val="0"/>
                        <w:tabs>
                          <w:tab w:val="left" w:pos="77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Vibration Analysis system for Acceleration Sensing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Static and Dynamic acceleration measurement capability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Velocity and Displacement processing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Sensor interface through 6 pin Industrial MIC type connector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USB 2.0 interface for communication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Signal Analysis and data display application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Data Archival - Raw data as well as processed data in excel format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Real Time data display in time and Frequency Domain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User friendly GUI for control and configuration of the system parameters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Intuitive operation shortens the learning curve for faster implementation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Simultaneous display for vibration parameters for ease of analysis and modeling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16/12/8/4 Channel - Data Acquisition system pr</w:t>
                      </w:r>
                      <w:r w:rsidR="008B70A9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 xml:space="preserve">ovides connectivity up to five </w:t>
                      </w:r>
                      <w:proofErr w:type="spellStart"/>
                      <w:proofErr w:type="gramStart"/>
                      <w:r w:rsidR="008B70A9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T</w:t>
                      </w: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riaxial</w:t>
                      </w:r>
                      <w:proofErr w:type="spellEnd"/>
                      <w:proofErr w:type="gramEnd"/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 xml:space="preserve"> accelerometer measurements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Embedded intelligence using hardcore DSP engine for high performance applications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Compact, rugged design holds up to any plant environment, unique solution using integrated module approach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 xml:space="preserve">Excellent protection for input supply </w:t>
                      </w:r>
                      <w:proofErr w:type="spellStart"/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>upto</w:t>
                      </w:r>
                      <w:proofErr w:type="spellEnd"/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  <w:t xml:space="preserve"> 32 V and high immunity to external noise</w:t>
                      </w: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4"/>
                        </w:rPr>
                      </w:pPr>
                    </w:p>
                    <w:p w:rsidR="00091A46" w:rsidRPr="00C4634E" w:rsidRDefault="00091A46" w:rsidP="00091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3"/>
                        </w:rPr>
                      </w:pPr>
                      <w:r w:rsidRPr="00C4634E">
                        <w:rPr>
                          <w:rFonts w:ascii="Calibri" w:hAnsi="Calibri" w:cs="Calibri"/>
                          <w:i/>
                          <w:iCs/>
                          <w:color w:val="1F497D" w:themeColor="text2"/>
                          <w:szCs w:val="23"/>
                        </w:rPr>
                        <w:t>Expansion connectors for mixed signal and Digital I/O functionality</w:t>
                      </w:r>
                    </w:p>
                    <w:p w:rsidR="00091A46" w:rsidRPr="00C4634E" w:rsidRDefault="00091A46" w:rsidP="00091A46"/>
                  </w:txbxContent>
                </v:textbox>
              </v:shape>
            </w:pict>
          </mc:Fallback>
        </mc:AlternateContent>
      </w:r>
      <w:r w:rsidR="00091A46">
        <w:rPr>
          <w:rFonts w:ascii="Times" w:hAnsi="Times" w:cs="Times"/>
          <w:b/>
          <w:bCs/>
          <w:sz w:val="28"/>
          <w:szCs w:val="28"/>
        </w:rPr>
        <w:br w:type="page"/>
      </w:r>
    </w:p>
    <w:p w:rsidR="00212CB0" w:rsidRDefault="00212CB0" w:rsidP="00091A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Specifications</w:t>
      </w:r>
    </w:p>
    <w:p w:rsidR="00212CB0" w:rsidRPr="00212CB0" w:rsidRDefault="00212CB0" w:rsidP="00E15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2840"/>
        <w:gridCol w:w="7120"/>
      </w:tblGrid>
      <w:tr w:rsidR="009573AB" w:rsidRPr="009573AB" w:rsidTr="009573AB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b/>
                <w:bCs/>
                <w:color w:val="0F243E"/>
                <w:sz w:val="24"/>
                <w:szCs w:val="24"/>
              </w:rPr>
              <w:t>Parameter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b/>
                <w:bCs/>
                <w:color w:val="0F243E"/>
                <w:sz w:val="24"/>
                <w:szCs w:val="24"/>
              </w:rPr>
              <w:t>Value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Peak Acceleration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F936AF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+/- 3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g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C415AA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Sampling F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requency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B569A3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1</w:t>
            </w:r>
            <w:r w:rsidR="00F936AF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KHz</w:t>
            </w:r>
            <w:r w:rsidR="006B32E6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(Options available </w:t>
            </w:r>
            <w:proofErr w:type="spellStart"/>
            <w:r w:rsidR="006B32E6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upto</w:t>
            </w:r>
            <w:proofErr w:type="spellEnd"/>
            <w:r w:rsidR="006B32E6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100KHz)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C415AA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Analog B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andwidth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B569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DC-100 Hz</w:t>
            </w:r>
            <w:r w:rsidR="00B36D8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</w:t>
            </w:r>
            <w:r w:rsidR="00B569A3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(limited for low frequency applications)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Input Coupling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DC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Max </w:t>
            </w:r>
            <w:r w:rsidR="00385102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Analog </w:t>
            </w: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input voltage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3.3V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ADC Dynamic range in bits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385102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24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bits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687766" w:rsidP="0068776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SP Gain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68776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</w:t>
            </w:r>
            <w:r w:rsidR="008F0A8C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42</w:t>
            </w:r>
            <w:r w:rsidR="00687766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dB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Frequency Resolution</w:t>
            </w:r>
            <w:r w:rsidR="00F936AF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0.05Hz</w:t>
            </w:r>
            <w:r w:rsidR="001558DC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(FFT)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Digital Architecture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385102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32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bit,</w:t>
            </w:r>
            <w:r w:rsidR="002C4881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DSP Engine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MAC based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Antialiasing Filter type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7F7DB9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3</w:t>
            </w:r>
            <w:r w:rsidR="00F76A59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rd order B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utterworth Passive LC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External Digital I/O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8-16 </w:t>
            </w:r>
            <w:proofErr w:type="spellStart"/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Nos</w:t>
            </w:r>
            <w:proofErr w:type="spellEnd"/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 (optional PWM output)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Supply standard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8-12V DC input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FC37B6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Operating Temperature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FC37B6" w:rsidRDefault="00FC37B6" w:rsidP="00FC37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‘-10 to 50 deg </w:t>
            </w:r>
            <w:r w:rsidRPr="00FC37B6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C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Communication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USB 2.0</w:t>
            </w:r>
          </w:p>
        </w:tc>
      </w:tr>
      <w:tr w:rsidR="009573AB" w:rsidRPr="009573AB" w:rsidTr="009573AB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5B07C0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 xml:space="preserve">Reference </w:t>
            </w:r>
            <w:r w:rsidR="009573AB"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Clock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AB" w:rsidRPr="009573AB" w:rsidRDefault="009573AB" w:rsidP="00E159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</w:pPr>
            <w:r w:rsidRPr="009573AB">
              <w:rPr>
                <w:rFonts w:ascii="Calibri" w:eastAsia="Times New Roman" w:hAnsi="Calibri" w:cs="Times New Roman"/>
                <w:i/>
                <w:iCs/>
                <w:color w:val="0F243E"/>
                <w:sz w:val="24"/>
                <w:szCs w:val="24"/>
              </w:rPr>
              <w:t>Internal/ option for external phase locking</w:t>
            </w:r>
          </w:p>
        </w:tc>
      </w:tr>
    </w:tbl>
    <w:p w:rsidR="008B191E" w:rsidRDefault="008B191E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3"/>
          <w:szCs w:val="23"/>
        </w:rPr>
      </w:pPr>
    </w:p>
    <w:p w:rsidR="008B191E" w:rsidRDefault="008B191E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196" w:rsidRDefault="00A77196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  <w:r w:rsidRPr="00A77196">
        <w:rPr>
          <w:rFonts w:ascii="Times" w:hAnsi="Times" w:cs="Times"/>
          <w:b/>
          <w:bCs/>
          <w:sz w:val="28"/>
          <w:szCs w:val="28"/>
        </w:rPr>
        <w:t>Block Level Schematic</w:t>
      </w:r>
    </w:p>
    <w:p w:rsidR="007C5A85" w:rsidRPr="00A77196" w:rsidRDefault="007C5A85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:rsidR="00A77196" w:rsidRDefault="00A77196" w:rsidP="00E159C9">
      <w:r>
        <w:rPr>
          <w:noProof/>
        </w:rPr>
        <w:drawing>
          <wp:inline distT="0" distB="0" distL="0" distR="0" wp14:anchorId="4955A6D2" wp14:editId="75ED9423">
            <wp:extent cx="5943600" cy="3562350"/>
            <wp:effectExtent l="0" t="0" r="0" b="0"/>
            <wp:docPr id="2" name="Picture 2" descr="C:\Users\212440870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440870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96" w:rsidRDefault="00A77196" w:rsidP="00E159C9">
      <w:pPr>
        <w:jc w:val="both"/>
      </w:pPr>
    </w:p>
    <w:p w:rsidR="00A77196" w:rsidRDefault="00A77196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  <w:r w:rsidRPr="00A77196">
        <w:rPr>
          <w:rFonts w:ascii="Times" w:hAnsi="Times" w:cs="Times"/>
          <w:b/>
          <w:bCs/>
          <w:sz w:val="28"/>
          <w:szCs w:val="28"/>
        </w:rPr>
        <w:t xml:space="preserve">System </w:t>
      </w:r>
      <w:r w:rsidR="00F76A59">
        <w:rPr>
          <w:rFonts w:ascii="Times" w:hAnsi="Times" w:cs="Times"/>
          <w:b/>
          <w:bCs/>
          <w:sz w:val="28"/>
          <w:szCs w:val="28"/>
        </w:rPr>
        <w:t xml:space="preserve">Setup and </w:t>
      </w:r>
      <w:r w:rsidRPr="00A77196">
        <w:rPr>
          <w:rFonts w:ascii="Times" w:hAnsi="Times" w:cs="Times"/>
          <w:b/>
          <w:bCs/>
          <w:sz w:val="28"/>
          <w:szCs w:val="28"/>
        </w:rPr>
        <w:t>Architecture</w:t>
      </w:r>
    </w:p>
    <w:p w:rsidR="00CE008A" w:rsidRDefault="00CE008A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:rsidR="00CE008A" w:rsidRPr="00A77196" w:rsidRDefault="00CE008A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:rsidR="00FE0136" w:rsidRDefault="00A77196" w:rsidP="00E159C9">
      <w:pPr>
        <w:jc w:val="center"/>
      </w:pPr>
      <w:r>
        <w:rPr>
          <w:noProof/>
        </w:rPr>
        <w:drawing>
          <wp:inline distT="0" distB="0" distL="0" distR="0" wp14:anchorId="3658F85A" wp14:editId="0E3C7548">
            <wp:extent cx="409575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196" w:rsidRDefault="00A77196" w:rsidP="00E159C9">
      <w:pPr>
        <w:jc w:val="both"/>
      </w:pPr>
    </w:p>
    <w:p w:rsidR="00F76A59" w:rsidRPr="005003E8" w:rsidRDefault="00F76A59" w:rsidP="00E159C9">
      <w:pPr>
        <w:jc w:val="both"/>
        <w:rPr>
          <w:b/>
        </w:rPr>
      </w:pPr>
      <w:r w:rsidRPr="005003E8">
        <w:rPr>
          <w:b/>
        </w:rPr>
        <w:t>Components of the system</w:t>
      </w:r>
    </w:p>
    <w:p w:rsidR="00F76A59" w:rsidRDefault="009051DE" w:rsidP="00E159C9">
      <w:pPr>
        <w:pStyle w:val="ListParagraph"/>
        <w:numPr>
          <w:ilvl w:val="0"/>
          <w:numId w:val="1"/>
        </w:numPr>
        <w:jc w:val="both"/>
      </w:pPr>
      <w:r>
        <w:t>Laptop</w:t>
      </w:r>
      <w:r w:rsidR="0027254D">
        <w:t xml:space="preserve"> with the </w:t>
      </w:r>
      <w:proofErr w:type="spellStart"/>
      <w:r w:rsidR="003F70B8">
        <w:t>Kampana</w:t>
      </w:r>
      <w:proofErr w:type="spellEnd"/>
      <w:r w:rsidR="00CE008A">
        <w:t xml:space="preserve"> installed in it based on the users choice of OS for operation.</w:t>
      </w:r>
    </w:p>
    <w:p w:rsidR="00CE008A" w:rsidRDefault="00F745C8" w:rsidP="00E159C9">
      <w:pPr>
        <w:pStyle w:val="ListParagraph"/>
        <w:numPr>
          <w:ilvl w:val="0"/>
          <w:numId w:val="2"/>
        </w:numPr>
        <w:jc w:val="both"/>
      </w:pPr>
      <w:proofErr w:type="spellStart"/>
      <w:r>
        <w:t>Labview</w:t>
      </w:r>
      <w:proofErr w:type="spellEnd"/>
      <w:r>
        <w:t xml:space="preserve"> based software</w:t>
      </w:r>
    </w:p>
    <w:p w:rsidR="00CE008A" w:rsidRDefault="00F745C8" w:rsidP="00E159C9">
      <w:pPr>
        <w:pStyle w:val="ListParagraph"/>
        <w:numPr>
          <w:ilvl w:val="0"/>
          <w:numId w:val="2"/>
        </w:numPr>
        <w:jc w:val="both"/>
      </w:pPr>
      <w:r>
        <w:t>C++</w:t>
      </w:r>
      <w:r w:rsidR="00205909">
        <w:t>/Java</w:t>
      </w:r>
      <w:r>
        <w:t xml:space="preserve"> based Application</w:t>
      </w:r>
      <w:r w:rsidR="005E71AB">
        <w:t xml:space="preserve"> (development on request)</w:t>
      </w:r>
    </w:p>
    <w:p w:rsidR="009051DE" w:rsidRDefault="009051DE" w:rsidP="00E159C9">
      <w:pPr>
        <w:pStyle w:val="ListParagraph"/>
        <w:numPr>
          <w:ilvl w:val="0"/>
          <w:numId w:val="1"/>
        </w:numPr>
        <w:jc w:val="both"/>
      </w:pPr>
      <w:r>
        <w:t>Data Acquisition unit</w:t>
      </w:r>
    </w:p>
    <w:p w:rsidR="00CE008A" w:rsidRDefault="00CE008A" w:rsidP="00E159C9">
      <w:pPr>
        <w:pStyle w:val="ListParagraph"/>
        <w:numPr>
          <w:ilvl w:val="0"/>
          <w:numId w:val="2"/>
        </w:numPr>
        <w:jc w:val="both"/>
      </w:pPr>
      <w:r>
        <w:t>16/12/8/4 channel options</w:t>
      </w:r>
    </w:p>
    <w:p w:rsidR="00CE008A" w:rsidRDefault="00CE008A" w:rsidP="00E159C9">
      <w:pPr>
        <w:pStyle w:val="ListParagraph"/>
        <w:numPr>
          <w:ilvl w:val="0"/>
          <w:numId w:val="2"/>
        </w:numPr>
        <w:jc w:val="both"/>
      </w:pPr>
      <w:r>
        <w:t>Direct AC input power options for benchtop applications</w:t>
      </w:r>
    </w:p>
    <w:p w:rsidR="00CE008A" w:rsidRDefault="00CE008A" w:rsidP="00E159C9">
      <w:pPr>
        <w:pStyle w:val="ListParagraph"/>
        <w:numPr>
          <w:ilvl w:val="0"/>
          <w:numId w:val="2"/>
        </w:numPr>
        <w:jc w:val="both"/>
      </w:pPr>
      <w:proofErr w:type="spellStart"/>
      <w:r>
        <w:t>Lemo</w:t>
      </w:r>
      <w:proofErr w:type="spellEnd"/>
      <w:r w:rsidR="00E872F3">
        <w:t xml:space="preserve"> type</w:t>
      </w:r>
      <w:r>
        <w:t xml:space="preserve"> Connector option if required</w:t>
      </w:r>
      <w:r w:rsidR="00526A0C">
        <w:t xml:space="preserve"> (need to mention the detail in the Order copy).</w:t>
      </w:r>
    </w:p>
    <w:p w:rsidR="00CE008A" w:rsidRDefault="009051DE" w:rsidP="00E159C9">
      <w:pPr>
        <w:pStyle w:val="ListParagraph"/>
        <w:numPr>
          <w:ilvl w:val="0"/>
          <w:numId w:val="1"/>
        </w:numPr>
        <w:jc w:val="both"/>
      </w:pPr>
      <w:r>
        <w:t>Linear power supply Adapter</w:t>
      </w:r>
    </w:p>
    <w:p w:rsidR="009051DE" w:rsidRDefault="00CE008A" w:rsidP="00E159C9">
      <w:pPr>
        <w:pStyle w:val="ListParagraph"/>
        <w:numPr>
          <w:ilvl w:val="0"/>
          <w:numId w:val="1"/>
        </w:numPr>
        <w:jc w:val="both"/>
      </w:pPr>
      <w:r>
        <w:t>Sensors</w:t>
      </w:r>
    </w:p>
    <w:p w:rsidR="00CE008A" w:rsidRDefault="00CE008A" w:rsidP="00E159C9">
      <w:pPr>
        <w:pStyle w:val="ListParagraph"/>
        <w:numPr>
          <w:ilvl w:val="0"/>
          <w:numId w:val="2"/>
        </w:numPr>
        <w:jc w:val="both"/>
      </w:pPr>
      <w:r>
        <w:t xml:space="preserve">Single Axis, Dual Axis, and </w:t>
      </w:r>
      <w:proofErr w:type="spellStart"/>
      <w:r>
        <w:t>Triaxial</w:t>
      </w:r>
      <w:proofErr w:type="spellEnd"/>
    </w:p>
    <w:p w:rsidR="00526A0C" w:rsidRDefault="00CE008A" w:rsidP="00E159C9">
      <w:pPr>
        <w:pStyle w:val="ListParagraph"/>
        <w:numPr>
          <w:ilvl w:val="0"/>
          <w:numId w:val="2"/>
        </w:numPr>
        <w:jc w:val="both"/>
      </w:pPr>
      <w:r>
        <w:t>Acceleration Range options such as 3g,</w:t>
      </w:r>
      <w:r w:rsidR="004D472C">
        <w:t xml:space="preserve"> </w:t>
      </w:r>
      <w:r>
        <w:t xml:space="preserve">10g and 100g </w:t>
      </w:r>
      <w:r w:rsidR="004D472C">
        <w:t>approx.</w:t>
      </w:r>
      <w:r w:rsidR="00526A0C">
        <w:t xml:space="preserve"> (sensitivity will change based on the range selected.</w:t>
      </w:r>
    </w:p>
    <w:p w:rsidR="00526A0C" w:rsidRDefault="00526A0C" w:rsidP="00E159C9">
      <w:pPr>
        <w:jc w:val="both"/>
      </w:pPr>
    </w:p>
    <w:p w:rsidR="006175D0" w:rsidRDefault="006175D0" w:rsidP="00E159C9">
      <w:pPr>
        <w:jc w:val="both"/>
      </w:pPr>
      <w:r>
        <w:t xml:space="preserve">Note: </w:t>
      </w:r>
      <w:r w:rsidR="00526A0C">
        <w:t>Customization of the software and hardware to whatever possible extent will be done based on the user’s requests and the feasibility.</w:t>
      </w:r>
      <w:r>
        <w:t xml:space="preserve"> </w:t>
      </w:r>
    </w:p>
    <w:p w:rsidR="00526A0C" w:rsidRDefault="006175D0" w:rsidP="00E159C9">
      <w:pPr>
        <w:jc w:val="both"/>
      </w:pPr>
      <w:r>
        <w:t>We will develop custom products for customer whose requirements are not suffixed using the existing product. Please get in touch with Senpronics for the same.</w:t>
      </w:r>
    </w:p>
    <w:p w:rsidR="00FE0136" w:rsidRDefault="00FE0136" w:rsidP="00E159C9">
      <w:pPr>
        <w:jc w:val="both"/>
      </w:pPr>
    </w:p>
    <w:p w:rsidR="00FE0136" w:rsidRDefault="00FE0136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FE0136" w:rsidRPr="00E159C9" w:rsidRDefault="003F70B8" w:rsidP="00902CA9">
      <w:pPr>
        <w:widowControl w:val="0"/>
        <w:overflowPunct w:val="0"/>
        <w:autoSpaceDE w:val="0"/>
        <w:autoSpaceDN w:val="0"/>
        <w:adjustRightInd w:val="0"/>
        <w:spacing w:after="0" w:line="281" w:lineRule="auto"/>
        <w:rPr>
          <w:rFonts w:ascii="Times" w:hAnsi="Times" w:cs="Times"/>
          <w:b/>
          <w:bCs/>
          <w:sz w:val="28"/>
          <w:szCs w:val="28"/>
        </w:rPr>
      </w:pPr>
      <w:proofErr w:type="spellStart"/>
      <w:r>
        <w:rPr>
          <w:rFonts w:ascii="Times" w:hAnsi="Times" w:cs="Times"/>
          <w:b/>
          <w:bCs/>
          <w:sz w:val="28"/>
          <w:szCs w:val="28"/>
        </w:rPr>
        <w:lastRenderedPageBreak/>
        <w:t>Kampana</w:t>
      </w:r>
      <w:proofErr w:type="spellEnd"/>
    </w:p>
    <w:p w:rsidR="00FE0136" w:rsidRDefault="003F70B8" w:rsidP="00E159C9">
      <w:pPr>
        <w:widowControl w:val="0"/>
        <w:overflowPunct w:val="0"/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i/>
          <w:iCs/>
          <w:color w:val="0F243E"/>
          <w:sz w:val="24"/>
          <w:szCs w:val="24"/>
        </w:rPr>
        <w:t>Kampana</w:t>
      </w:r>
      <w:proofErr w:type="spellEnd"/>
      <w:r w:rsidR="00FE0136">
        <w:rPr>
          <w:rFonts w:ascii="Calibri" w:hAnsi="Calibri" w:cs="Calibri"/>
          <w:i/>
          <w:iCs/>
          <w:color w:val="0F243E"/>
          <w:sz w:val="24"/>
          <w:szCs w:val="24"/>
        </w:rPr>
        <w:t xml:space="preserve"> – This application acts as the User interface to the Data Acquisition hardware; it uses USB as the communication medium. All the control, processing and archival is done using this application; we can verify all the features of the system such as Acquisition, offline data display, Archival etc.</w:t>
      </w:r>
    </w:p>
    <w:p w:rsidR="00FE0136" w:rsidRDefault="00FE0136" w:rsidP="00E159C9">
      <w:pPr>
        <w:jc w:val="both"/>
      </w:pPr>
    </w:p>
    <w:p w:rsidR="00FE0136" w:rsidRDefault="00FE0136" w:rsidP="00E159C9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F243E"/>
          <w:sz w:val="24"/>
          <w:szCs w:val="24"/>
        </w:rPr>
        <w:t>The GUI application lets you interact and control the system in a very friendly manner</w:t>
      </w:r>
      <w:r w:rsidR="00A77196">
        <w:rPr>
          <w:rFonts w:ascii="Calibri" w:hAnsi="Calibri" w:cs="Calibri"/>
          <w:b/>
          <w:bCs/>
          <w:color w:val="0F243E"/>
          <w:sz w:val="24"/>
          <w:szCs w:val="24"/>
        </w:rPr>
        <w:t xml:space="preserve"> and</w:t>
      </w: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 perform the following functions:</w:t>
      </w:r>
    </w:p>
    <w:p w:rsidR="00FE0136" w:rsidRDefault="00FE0136" w:rsidP="00E159C9">
      <w:pPr>
        <w:widowControl w:val="0"/>
        <w:autoSpaceDE w:val="0"/>
        <w:autoSpaceDN w:val="0"/>
        <w:adjustRightInd w:val="0"/>
        <w:spacing w:after="0" w:line="1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Configure all input channel settings for the attached sensors.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Load/save multiple hardware configurations.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7619C4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Display acquired d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ata during acquisition as absolute values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a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nd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time domain 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>waveform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s</w:t>
      </w:r>
    </w:p>
    <w:p w:rsidR="007619C4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7619C4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Time/Trigger/Even based data acquisition option.</w:t>
      </w:r>
    </w:p>
    <w:p w:rsidR="007619C4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7619C4" w:rsidRPr="00700B41" w:rsidRDefault="00062852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User programmable 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Digital Filter settings.</w:t>
      </w:r>
    </w:p>
    <w:p w:rsidR="007619C4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7619C4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Offline data plotting and analysis.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Perform</w:t>
      </w:r>
      <w:r w:rsidR="00FE0136"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FFT (Fast Fourier Transforms) operations on the acquired analog input data.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Open recorded data and view in tabular format for further analysis.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External clock reference option for precise timings and phase locking with other systems.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0028AD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Selection for 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plotting 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data 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in time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or frequency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domain.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Real time parameter values displays for Acceleration, Velocity and Displacemen</w:t>
      </w:r>
      <w:r w:rsidR="00526A0C" w:rsidRPr="00700B41">
        <w:rPr>
          <w:rFonts w:ascii="Calibri" w:hAnsi="Calibri" w:cs="Calibri"/>
          <w:i/>
          <w:iCs/>
          <w:color w:val="1F497D" w:themeColor="text2"/>
          <w:szCs w:val="24"/>
        </w:rPr>
        <w:t>t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 xml:space="preserve"> along with 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>t</w:t>
      </w:r>
      <w:r w:rsidR="007619C4" w:rsidRPr="00700B41">
        <w:rPr>
          <w:rFonts w:ascii="Calibri" w:hAnsi="Calibri" w:cs="Calibri"/>
          <w:i/>
          <w:iCs/>
          <w:color w:val="1F497D" w:themeColor="text2"/>
          <w:szCs w:val="24"/>
        </w:rPr>
        <w:t>ime domain plots for the same</w:t>
      </w:r>
      <w:r w:rsidRPr="00700B41">
        <w:rPr>
          <w:rFonts w:ascii="Calibri" w:hAnsi="Calibri" w:cs="Calibri"/>
          <w:i/>
          <w:iCs/>
          <w:color w:val="1F497D" w:themeColor="text2"/>
          <w:szCs w:val="24"/>
        </w:rPr>
        <w:t>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Spectral Plot of up to 500Hz frequency range with an excellent resolution as of 0.05Hz.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Displacement Vs frequency display plot for structural analysis.</w:t>
      </w:r>
    </w:p>
    <w:p w:rsidR="000028AD" w:rsidRPr="00700B41" w:rsidRDefault="000028AD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0028AD" w:rsidRPr="00700B41" w:rsidRDefault="000028AD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Different file generation for continuous and finite time based data acquisition.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FE0136" w:rsidRPr="00700B41" w:rsidRDefault="007619C4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  <w:r w:rsidRPr="00700B41">
        <w:rPr>
          <w:rFonts w:ascii="Calibri" w:hAnsi="Calibri" w:cs="Calibri"/>
          <w:i/>
          <w:iCs/>
          <w:color w:val="1F497D" w:themeColor="text2"/>
          <w:szCs w:val="24"/>
        </w:rPr>
        <w:t>C</w:t>
      </w:r>
      <w:r w:rsidR="00FE0136" w:rsidRPr="00700B41">
        <w:rPr>
          <w:rFonts w:ascii="Calibri" w:hAnsi="Calibri" w:cs="Calibri"/>
          <w:i/>
          <w:iCs/>
          <w:color w:val="1F497D" w:themeColor="text2"/>
          <w:szCs w:val="24"/>
        </w:rPr>
        <w:t>hannel selection for user, allowing viewing of individual plots for better visibility.</w:t>
      </w:r>
    </w:p>
    <w:p w:rsidR="00FE0136" w:rsidRPr="00700B41" w:rsidRDefault="00FE0136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97D" w:themeColor="text2"/>
          <w:szCs w:val="24"/>
        </w:rPr>
      </w:pPr>
    </w:p>
    <w:p w:rsidR="00245992" w:rsidRDefault="00FE0136">
      <w:pPr>
        <w:rPr>
          <w:rFonts w:ascii="Times" w:hAnsi="Times" w:cs="Times"/>
          <w:b/>
          <w:bCs/>
          <w:sz w:val="28"/>
          <w:szCs w:val="28"/>
        </w:rPr>
      </w:pPr>
      <w:proofErr w:type="gramStart"/>
      <w:r w:rsidRPr="00700B41">
        <w:rPr>
          <w:rFonts w:ascii="Calibri" w:hAnsi="Calibri" w:cs="Calibri"/>
          <w:i/>
          <w:iCs/>
          <w:color w:val="1F497D" w:themeColor="text2"/>
          <w:szCs w:val="24"/>
        </w:rPr>
        <w:t>Data backup with time stamping for Archival</w:t>
      </w:r>
      <w:r w:rsidR="00BF5C11" w:rsidRPr="00700B41">
        <w:rPr>
          <w:rFonts w:ascii="Calibri" w:hAnsi="Calibri" w:cs="Calibri"/>
          <w:i/>
          <w:iCs/>
          <w:color w:val="1F497D" w:themeColor="text2"/>
          <w:szCs w:val="24"/>
        </w:rPr>
        <w:t>.</w:t>
      </w:r>
      <w:proofErr w:type="gramEnd"/>
      <w:r w:rsidR="007619C4">
        <w:rPr>
          <w:rFonts w:ascii="Calibri" w:hAnsi="Calibri" w:cs="Calibri"/>
          <w:i/>
          <w:iCs/>
          <w:color w:val="0F243E"/>
          <w:sz w:val="24"/>
          <w:szCs w:val="24"/>
        </w:rPr>
        <w:br w:type="page"/>
      </w:r>
      <w:r w:rsidR="00245992">
        <w:rPr>
          <w:rFonts w:ascii="Calibri" w:hAnsi="Calibri" w:cs="Calibri"/>
          <w:i/>
          <w:iCs/>
          <w:color w:val="0F243E"/>
          <w:sz w:val="24"/>
          <w:szCs w:val="24"/>
        </w:rPr>
        <w:lastRenderedPageBreak/>
        <w:br/>
      </w:r>
      <w:r w:rsidR="00245992" w:rsidRPr="00245992">
        <w:rPr>
          <w:rFonts w:ascii="Times" w:hAnsi="Times" w:cs="Times"/>
          <w:b/>
          <w:bCs/>
          <w:sz w:val="28"/>
          <w:szCs w:val="28"/>
        </w:rPr>
        <w:t>Dimensions</w:t>
      </w:r>
    </w:p>
    <w:p w:rsidR="00E543C3" w:rsidRDefault="00E543C3">
      <w:pPr>
        <w:rPr>
          <w:rFonts w:ascii="Times" w:hAnsi="Times" w:cs="Times"/>
          <w:b/>
          <w:bCs/>
          <w:sz w:val="28"/>
          <w:szCs w:val="28"/>
        </w:rPr>
      </w:pPr>
    </w:p>
    <w:p w:rsidR="007619C4" w:rsidRDefault="00245992" w:rsidP="00E54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F243E"/>
          <w:sz w:val="24"/>
          <w:szCs w:val="24"/>
        </w:rPr>
      </w:pPr>
      <w:r>
        <w:rPr>
          <w:noProof/>
        </w:rPr>
        <w:drawing>
          <wp:inline distT="0" distB="0" distL="0" distR="0" wp14:anchorId="47216F04" wp14:editId="68ACC910">
            <wp:extent cx="4686300" cy="656768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32" cy="65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92" w:rsidRDefault="00245992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245992" w:rsidRDefault="00245992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245992" w:rsidRDefault="00245992" w:rsidP="0070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lastRenderedPageBreak/>
        <w:t>Applications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Our data acquisition products are used in maintenance, prototype validation, Research studies and mechanical design as well as field applications. Some prominent examples are:-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1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Analysis of Civil structures: </w:t>
      </w:r>
      <w:r>
        <w:rPr>
          <w:rFonts w:ascii="Calibri" w:hAnsi="Calibri" w:cs="Calibri"/>
          <w:color w:val="0F243E"/>
          <w:sz w:val="24"/>
          <w:szCs w:val="24"/>
        </w:rPr>
        <w:t>Good analysis starts with good data. For that reason, all the tools for efficient and</w:t>
      </w: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 </w:t>
      </w:r>
      <w:r>
        <w:rPr>
          <w:rFonts w:ascii="Calibri" w:hAnsi="Calibri" w:cs="Calibri"/>
          <w:color w:val="0F243E"/>
          <w:sz w:val="24"/>
          <w:szCs w:val="24"/>
        </w:rPr>
        <w:t>accurate acquisition have been integrated into our structural analysis solutions.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Research and Development: </w:t>
      </w:r>
      <w:r>
        <w:rPr>
          <w:rFonts w:ascii="Calibri" w:hAnsi="Calibri" w:cs="Calibri"/>
          <w:color w:val="0F243E"/>
          <w:sz w:val="24"/>
          <w:szCs w:val="24"/>
        </w:rPr>
        <w:t>A very efficient tool for vibration analysis studies and modeling. It could also be</w:t>
      </w: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 </w:t>
      </w:r>
      <w:r>
        <w:rPr>
          <w:rFonts w:ascii="Calibri" w:hAnsi="Calibri" w:cs="Calibri"/>
          <w:color w:val="0F243E"/>
          <w:sz w:val="24"/>
          <w:szCs w:val="24"/>
        </w:rPr>
        <w:t>customized for use in acoustics, temperature and several other data acquisition and processing applications.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Industrial Application: </w:t>
      </w:r>
      <w:r>
        <w:rPr>
          <w:rFonts w:ascii="Calibri" w:hAnsi="Calibri" w:cs="Calibri"/>
          <w:color w:val="0F243E"/>
          <w:sz w:val="24"/>
          <w:szCs w:val="24"/>
        </w:rPr>
        <w:t>Implementation of Machine Health Monitoring and early warning mechanisms has been</w:t>
      </w:r>
      <w:r>
        <w:rPr>
          <w:rFonts w:ascii="Calibri" w:hAnsi="Calibri" w:cs="Calibri"/>
          <w:b/>
          <w:bCs/>
          <w:color w:val="0F243E"/>
          <w:sz w:val="24"/>
          <w:szCs w:val="24"/>
        </w:rPr>
        <w:t xml:space="preserve"> </w:t>
      </w:r>
      <w:r>
        <w:rPr>
          <w:rFonts w:ascii="Calibri" w:hAnsi="Calibri" w:cs="Calibri"/>
          <w:color w:val="0F243E"/>
          <w:sz w:val="24"/>
          <w:szCs w:val="24"/>
        </w:rPr>
        <w:t>a very rewarding application of our data acquisition products.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Software Options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Many software choices are available for application development, from ready-to-measure applications to programming environments, and run under Microsoft® Windows® XP/Vista/7</w:t>
      </w:r>
      <w:r w:rsidR="000A796E">
        <w:rPr>
          <w:rFonts w:ascii="Calibri" w:hAnsi="Calibri" w:cs="Calibri"/>
          <w:color w:val="0F243E"/>
          <w:sz w:val="24"/>
          <w:szCs w:val="24"/>
        </w:rPr>
        <w:t>/8</w:t>
      </w:r>
      <w:r>
        <w:rPr>
          <w:rFonts w:ascii="Calibri" w:hAnsi="Calibri" w:cs="Calibri"/>
          <w:color w:val="0F243E"/>
          <w:sz w:val="24"/>
          <w:szCs w:val="24"/>
        </w:rPr>
        <w:t>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Option to customize for Linux platform on customers demand.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User Manual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47247F" w:rsidP="00E159C9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 xml:space="preserve">The </w:t>
      </w:r>
      <w:r w:rsidR="009F4018">
        <w:rPr>
          <w:rFonts w:ascii="Calibri" w:hAnsi="Calibri" w:cs="Calibri"/>
          <w:color w:val="0F243E"/>
          <w:sz w:val="24"/>
          <w:szCs w:val="24"/>
        </w:rPr>
        <w:t>MilDaq</w:t>
      </w:r>
      <w:r w:rsidR="000A796E">
        <w:rPr>
          <w:rFonts w:ascii="Calibri" w:hAnsi="Calibri" w:cs="Calibri"/>
          <w:color w:val="0F243E"/>
          <w:sz w:val="24"/>
          <w:szCs w:val="24"/>
        </w:rPr>
        <w:t xml:space="preserve"> Series data acquisition unit</w:t>
      </w:r>
      <w:r w:rsidR="007619C4">
        <w:rPr>
          <w:rFonts w:ascii="Calibri" w:hAnsi="Calibri" w:cs="Calibri"/>
          <w:color w:val="0F243E"/>
          <w:sz w:val="24"/>
          <w:szCs w:val="24"/>
        </w:rPr>
        <w:t xml:space="preserve">s include a user’s manual that provides </w:t>
      </w:r>
      <w:r w:rsidR="000A796E">
        <w:rPr>
          <w:rFonts w:ascii="Calibri" w:hAnsi="Calibri" w:cs="Calibri"/>
          <w:color w:val="0F243E"/>
          <w:sz w:val="24"/>
          <w:szCs w:val="24"/>
        </w:rPr>
        <w:t xml:space="preserve">information on </w:t>
      </w:r>
      <w:r w:rsidR="007619C4">
        <w:rPr>
          <w:rFonts w:ascii="Calibri" w:hAnsi="Calibri" w:cs="Calibri"/>
          <w:color w:val="0F243E"/>
          <w:sz w:val="24"/>
          <w:szCs w:val="24"/>
        </w:rPr>
        <w:t xml:space="preserve">getting started </w:t>
      </w:r>
      <w:r w:rsidR="000A796E">
        <w:rPr>
          <w:rFonts w:ascii="Calibri" w:hAnsi="Calibri" w:cs="Calibri"/>
          <w:color w:val="0F243E"/>
          <w:sz w:val="24"/>
          <w:szCs w:val="24"/>
        </w:rPr>
        <w:t>on the system for use</w:t>
      </w:r>
      <w:r w:rsidR="007619C4">
        <w:rPr>
          <w:rFonts w:ascii="Calibri" w:hAnsi="Calibri" w:cs="Calibri"/>
          <w:color w:val="0F243E"/>
          <w:sz w:val="24"/>
          <w:szCs w:val="24"/>
        </w:rPr>
        <w:t>. The manual is provided in electronic (PDF) format on the Data Acquisition software CD provided with the module.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Technical Support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Application engineers are available by phone and email during normal business hours to discuss your application requirements.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3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Data Analysis Packages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The following software is available for purchase separately:</w:t>
      </w:r>
    </w:p>
    <w:p w:rsidR="007619C4" w:rsidRPr="00A77196" w:rsidRDefault="00A77196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F243E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-</w:t>
      </w:r>
      <w:r w:rsidR="007619C4" w:rsidRPr="00A77196">
        <w:rPr>
          <w:rFonts w:ascii="Calibri" w:hAnsi="Calibri" w:cs="Calibri"/>
          <w:color w:val="0F243E"/>
          <w:sz w:val="24"/>
          <w:szCs w:val="24"/>
        </w:rPr>
        <w:t>Modal Analysis</w:t>
      </w:r>
    </w:p>
    <w:p w:rsidR="007619C4" w:rsidRPr="00A77196" w:rsidRDefault="00A77196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F243E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-</w:t>
      </w:r>
      <w:r w:rsidR="007619C4" w:rsidRPr="00A77196">
        <w:rPr>
          <w:rFonts w:ascii="Calibri" w:hAnsi="Calibri" w:cs="Calibri"/>
          <w:color w:val="0F243E"/>
          <w:sz w:val="24"/>
          <w:szCs w:val="24"/>
        </w:rPr>
        <w:t>Machine Health Monitoring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Ordering Summary</w:t>
      </w:r>
    </w:p>
    <w:p w:rsidR="007619C4" w:rsidRDefault="007619C4" w:rsidP="00E159C9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19C4" w:rsidRDefault="007619C4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F243E"/>
          <w:sz w:val="24"/>
          <w:szCs w:val="24"/>
        </w:rPr>
        <w:t>All Data Acquisition hardware products are covered by a 1-year warranty and more importantly further support to the customer till the product lifetime validity. For pricing information, please contact your local sales division.</w:t>
      </w:r>
    </w:p>
    <w:p w:rsidR="00CE008A" w:rsidRDefault="00CE008A" w:rsidP="00E159C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:rsidR="00DB1F0F" w:rsidRPr="00DB1F0F" w:rsidRDefault="00DB1F0F" w:rsidP="00E159C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8"/>
          <w:szCs w:val="28"/>
        </w:rPr>
      </w:pPr>
      <w:r w:rsidRPr="00DB1F0F">
        <w:rPr>
          <w:rFonts w:ascii="Times" w:hAnsi="Times" w:cs="Times"/>
          <w:b/>
          <w:bCs/>
          <w:sz w:val="28"/>
          <w:szCs w:val="28"/>
        </w:rPr>
        <w:lastRenderedPageBreak/>
        <w:t>Contact Address</w:t>
      </w: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FE0136" w:rsidRPr="00DB1F0F" w:rsidRDefault="00DB1F0F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Calibri" w:hAnsi="Calibri" w:cs="Calibri"/>
          <w:color w:val="0F243E"/>
          <w:sz w:val="24"/>
          <w:szCs w:val="24"/>
        </w:rPr>
      </w:pPr>
      <w:r w:rsidRPr="00DB1F0F">
        <w:rPr>
          <w:rFonts w:ascii="Calibri" w:hAnsi="Calibri" w:cs="Calibri"/>
          <w:color w:val="0F243E"/>
          <w:sz w:val="24"/>
          <w:szCs w:val="24"/>
        </w:rPr>
        <w:t>SENPRONICS</w:t>
      </w:r>
    </w:p>
    <w:p w:rsidR="00DB1F0F" w:rsidRPr="00DB1F0F" w:rsidRDefault="00DB1F0F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Calibri" w:hAnsi="Calibri" w:cs="Calibri"/>
          <w:color w:val="0F243E"/>
          <w:sz w:val="24"/>
          <w:szCs w:val="24"/>
        </w:rPr>
      </w:pPr>
      <w:r w:rsidRPr="00DB1F0F">
        <w:rPr>
          <w:rFonts w:ascii="Calibri" w:hAnsi="Calibri" w:cs="Calibri"/>
          <w:color w:val="0F243E"/>
          <w:sz w:val="24"/>
          <w:szCs w:val="24"/>
        </w:rPr>
        <w:t xml:space="preserve">Site No 33, 8th Cross, </w:t>
      </w:r>
    </w:p>
    <w:p w:rsidR="00DB1F0F" w:rsidRPr="00DB1F0F" w:rsidRDefault="00DB1F0F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Calibri" w:hAnsi="Calibri" w:cs="Calibri"/>
          <w:color w:val="0F243E"/>
          <w:sz w:val="24"/>
          <w:szCs w:val="24"/>
        </w:rPr>
      </w:pPr>
      <w:r w:rsidRPr="00DB1F0F">
        <w:rPr>
          <w:rFonts w:ascii="Calibri" w:hAnsi="Calibri" w:cs="Calibri"/>
          <w:color w:val="0F243E"/>
          <w:sz w:val="24"/>
          <w:szCs w:val="24"/>
        </w:rPr>
        <w:t>1st stage, Ashraya Layout,</w:t>
      </w:r>
    </w:p>
    <w:p w:rsidR="00DB1F0F" w:rsidRPr="00DB1F0F" w:rsidRDefault="00DB1F0F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Calibri" w:hAnsi="Calibri" w:cs="Calibri"/>
          <w:color w:val="0F243E"/>
          <w:sz w:val="24"/>
          <w:szCs w:val="24"/>
        </w:rPr>
      </w:pPr>
      <w:r w:rsidRPr="00DB1F0F">
        <w:rPr>
          <w:rFonts w:ascii="Calibri" w:hAnsi="Calibri" w:cs="Calibri"/>
          <w:color w:val="0F243E"/>
          <w:sz w:val="24"/>
          <w:szCs w:val="24"/>
        </w:rPr>
        <w:t>Mahadevpura,</w:t>
      </w:r>
    </w:p>
    <w:p w:rsidR="00DB1F0F" w:rsidRPr="00DB1F0F" w:rsidRDefault="00DB1F0F" w:rsidP="00E159C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Calibri" w:hAnsi="Calibri" w:cs="Calibri"/>
          <w:color w:val="0F243E"/>
          <w:sz w:val="24"/>
          <w:szCs w:val="24"/>
        </w:rPr>
      </w:pPr>
      <w:r w:rsidRPr="00DB1F0F">
        <w:rPr>
          <w:rFonts w:ascii="Calibri" w:hAnsi="Calibri" w:cs="Calibri"/>
          <w:color w:val="0F243E"/>
          <w:sz w:val="24"/>
          <w:szCs w:val="24"/>
        </w:rPr>
        <w:t>Bangalore – 560048</w:t>
      </w: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  <w:r>
        <w:rPr>
          <w:rFonts w:ascii="Calibri" w:hAnsi="Calibri" w:cs="Calibri"/>
          <w:i/>
          <w:iCs/>
          <w:color w:val="0F243E"/>
          <w:sz w:val="24"/>
          <w:szCs w:val="24"/>
        </w:rPr>
        <w:t xml:space="preserve">Email: - </w:t>
      </w:r>
      <w:hyperlink r:id="rId12" w:history="1">
        <w:r w:rsidRPr="001C6D2E">
          <w:rPr>
            <w:rStyle w:val="Hyperlink"/>
            <w:rFonts w:ascii="Calibri" w:hAnsi="Calibri" w:cs="Calibri"/>
            <w:i/>
            <w:iCs/>
            <w:sz w:val="24"/>
            <w:szCs w:val="24"/>
          </w:rPr>
          <w:t>info@senpronics.com</w:t>
        </w:r>
      </w:hyperlink>
      <w:r>
        <w:rPr>
          <w:rFonts w:ascii="Calibri" w:hAnsi="Calibri" w:cs="Calibri"/>
          <w:i/>
          <w:iCs/>
          <w:color w:val="0F243E"/>
          <w:sz w:val="24"/>
          <w:szCs w:val="24"/>
        </w:rPr>
        <w:tab/>
      </w: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Default="00715F33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  <w:hyperlink r:id="rId13" w:history="1">
        <w:r w:rsidR="00DB1F0F" w:rsidRPr="001C6D2E">
          <w:rPr>
            <w:rStyle w:val="Hyperlink"/>
            <w:rFonts w:ascii="Calibri" w:hAnsi="Calibri" w:cs="Calibri"/>
            <w:i/>
            <w:iCs/>
            <w:sz w:val="24"/>
            <w:szCs w:val="24"/>
          </w:rPr>
          <w:t>www.senpronics.com</w:t>
        </w:r>
      </w:hyperlink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</w:p>
    <w:p w:rsidR="00DB1F0F" w:rsidRPr="00FE0136" w:rsidRDefault="00DB1F0F" w:rsidP="00E1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F243E"/>
          <w:sz w:val="24"/>
          <w:szCs w:val="24"/>
        </w:rPr>
      </w:pPr>
      <w:r>
        <w:rPr>
          <w:rFonts w:ascii="Calibri" w:hAnsi="Calibri" w:cs="Calibri"/>
          <w:i/>
          <w:iCs/>
          <w:color w:val="0F243E"/>
          <w:sz w:val="24"/>
          <w:szCs w:val="24"/>
        </w:rPr>
        <w:t xml:space="preserve"> </w:t>
      </w:r>
    </w:p>
    <w:sectPr w:rsidR="00DB1F0F" w:rsidRPr="00FE0136" w:rsidSect="00E159C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33" w:rsidRDefault="00715F33" w:rsidP="00DB1F0F">
      <w:pPr>
        <w:spacing w:after="0" w:line="240" w:lineRule="auto"/>
      </w:pPr>
      <w:r>
        <w:separator/>
      </w:r>
    </w:p>
  </w:endnote>
  <w:endnote w:type="continuationSeparator" w:id="0">
    <w:p w:rsidR="00715F33" w:rsidRDefault="00715F33" w:rsidP="00DB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0F" w:rsidRDefault="00715F33">
    <w:pPr>
      <w:pStyle w:val="Footer"/>
    </w:pPr>
    <w:hyperlink r:id="rId1" w:history="1">
      <w:r w:rsidR="00DB1F0F" w:rsidRPr="001C6D2E">
        <w:rPr>
          <w:rStyle w:val="Hyperlink"/>
        </w:rPr>
        <w:t>info@senpronics.com</w:t>
      </w:r>
    </w:hyperlink>
    <w:r w:rsidR="00DB1F0F">
      <w:tab/>
    </w:r>
    <w:r w:rsidR="00DB1F0F">
      <w:tab/>
      <w:t>www.senpronics.com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33" w:rsidRDefault="00715F33" w:rsidP="00DB1F0F">
      <w:pPr>
        <w:spacing w:after="0" w:line="240" w:lineRule="auto"/>
      </w:pPr>
      <w:r>
        <w:separator/>
      </w:r>
    </w:p>
  </w:footnote>
  <w:footnote w:type="continuationSeparator" w:id="0">
    <w:p w:rsidR="00715F33" w:rsidRDefault="00715F33" w:rsidP="00DB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0F" w:rsidRPr="00DB1F0F" w:rsidRDefault="005F6EC1">
    <w:pPr>
      <w:pStyle w:val="Header"/>
      <w:rPr>
        <w:sz w:val="28"/>
        <w:szCs w:val="28"/>
      </w:rPr>
    </w:pPr>
    <w:r>
      <w:rPr>
        <w:sz w:val="28"/>
        <w:szCs w:val="28"/>
      </w:rPr>
      <w:t>MILDAQ – S1</w:t>
    </w:r>
    <w:r w:rsidR="00DB1F0F">
      <w:rPr>
        <w:sz w:val="28"/>
        <w:szCs w:val="28"/>
      </w:rPr>
      <w:tab/>
    </w:r>
    <w:r w:rsidR="00DB1F0F">
      <w:rPr>
        <w:sz w:val="28"/>
        <w:szCs w:val="28"/>
      </w:rPr>
      <w:tab/>
    </w:r>
    <w:r w:rsidR="00DB1F0F" w:rsidRPr="008C70AC">
      <w:rPr>
        <w:sz w:val="24"/>
        <w:szCs w:val="24"/>
      </w:rPr>
      <w:t>Senpronics</w:t>
    </w:r>
  </w:p>
  <w:p w:rsidR="00DB1F0F" w:rsidRDefault="00DB1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03"/>
    <w:multiLevelType w:val="hybridMultilevel"/>
    <w:tmpl w:val="B4B6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28E"/>
    <w:multiLevelType w:val="multilevel"/>
    <w:tmpl w:val="BF5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4C29"/>
    <w:multiLevelType w:val="hybridMultilevel"/>
    <w:tmpl w:val="39BC6C80"/>
    <w:lvl w:ilvl="0" w:tplc="8D7C343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426A9"/>
    <w:multiLevelType w:val="multilevel"/>
    <w:tmpl w:val="A13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B38B1"/>
    <w:multiLevelType w:val="hybridMultilevel"/>
    <w:tmpl w:val="03AA0382"/>
    <w:lvl w:ilvl="0" w:tplc="E0EC5B1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05344"/>
    <w:multiLevelType w:val="multilevel"/>
    <w:tmpl w:val="4FA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36"/>
    <w:rsid w:val="000028AD"/>
    <w:rsid w:val="00005DAD"/>
    <w:rsid w:val="00016444"/>
    <w:rsid w:val="00034905"/>
    <w:rsid w:val="00062852"/>
    <w:rsid w:val="00077E97"/>
    <w:rsid w:val="00091A46"/>
    <w:rsid w:val="000A796E"/>
    <w:rsid w:val="00103D08"/>
    <w:rsid w:val="00132629"/>
    <w:rsid w:val="00147A5F"/>
    <w:rsid w:val="001558DC"/>
    <w:rsid w:val="001C270F"/>
    <w:rsid w:val="00205909"/>
    <w:rsid w:val="00212CB0"/>
    <w:rsid w:val="0022394D"/>
    <w:rsid w:val="00245992"/>
    <w:rsid w:val="0025291D"/>
    <w:rsid w:val="0027254D"/>
    <w:rsid w:val="002B1EC3"/>
    <w:rsid w:val="002C4881"/>
    <w:rsid w:val="00385102"/>
    <w:rsid w:val="003A63D8"/>
    <w:rsid w:val="003C25E2"/>
    <w:rsid w:val="003F70B8"/>
    <w:rsid w:val="0047247F"/>
    <w:rsid w:val="004D472C"/>
    <w:rsid w:val="004F2E55"/>
    <w:rsid w:val="005003E8"/>
    <w:rsid w:val="00526A0C"/>
    <w:rsid w:val="005B07C0"/>
    <w:rsid w:val="005B767F"/>
    <w:rsid w:val="005E71AB"/>
    <w:rsid w:val="005F6EC1"/>
    <w:rsid w:val="006175D0"/>
    <w:rsid w:val="00636E85"/>
    <w:rsid w:val="00645920"/>
    <w:rsid w:val="00677B11"/>
    <w:rsid w:val="00687766"/>
    <w:rsid w:val="006B32E6"/>
    <w:rsid w:val="006E3BBE"/>
    <w:rsid w:val="00700B41"/>
    <w:rsid w:val="00713C36"/>
    <w:rsid w:val="00715F33"/>
    <w:rsid w:val="00746EA9"/>
    <w:rsid w:val="007619C4"/>
    <w:rsid w:val="007C5A85"/>
    <w:rsid w:val="007F7DB9"/>
    <w:rsid w:val="00806A60"/>
    <w:rsid w:val="00816FA0"/>
    <w:rsid w:val="00864FE1"/>
    <w:rsid w:val="008758AB"/>
    <w:rsid w:val="0088248E"/>
    <w:rsid w:val="008B191E"/>
    <w:rsid w:val="008B70A9"/>
    <w:rsid w:val="008B7813"/>
    <w:rsid w:val="008C70AC"/>
    <w:rsid w:val="008E103B"/>
    <w:rsid w:val="008F0A8C"/>
    <w:rsid w:val="00902CA9"/>
    <w:rsid w:val="009051DE"/>
    <w:rsid w:val="00905DA3"/>
    <w:rsid w:val="009418A5"/>
    <w:rsid w:val="009573AB"/>
    <w:rsid w:val="009B29B6"/>
    <w:rsid w:val="009C7ED4"/>
    <w:rsid w:val="009E7FBA"/>
    <w:rsid w:val="009F27F1"/>
    <w:rsid w:val="009F4018"/>
    <w:rsid w:val="00A77196"/>
    <w:rsid w:val="00B021BD"/>
    <w:rsid w:val="00B23DF8"/>
    <w:rsid w:val="00B3214D"/>
    <w:rsid w:val="00B36D8B"/>
    <w:rsid w:val="00B44C44"/>
    <w:rsid w:val="00B569A3"/>
    <w:rsid w:val="00BC2255"/>
    <w:rsid w:val="00BF5C11"/>
    <w:rsid w:val="00C415AA"/>
    <w:rsid w:val="00C4634E"/>
    <w:rsid w:val="00C73B80"/>
    <w:rsid w:val="00CE008A"/>
    <w:rsid w:val="00CE5C43"/>
    <w:rsid w:val="00D314D5"/>
    <w:rsid w:val="00D54FD0"/>
    <w:rsid w:val="00D649CA"/>
    <w:rsid w:val="00DB1F0F"/>
    <w:rsid w:val="00E159C9"/>
    <w:rsid w:val="00E543C3"/>
    <w:rsid w:val="00E65BDF"/>
    <w:rsid w:val="00E872F3"/>
    <w:rsid w:val="00F12826"/>
    <w:rsid w:val="00F70405"/>
    <w:rsid w:val="00F745C8"/>
    <w:rsid w:val="00F76A59"/>
    <w:rsid w:val="00F936AF"/>
    <w:rsid w:val="00FC37B6"/>
    <w:rsid w:val="00FE0136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36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1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9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51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3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lectregiontext">
    <w:name w:val="selectregiontext"/>
    <w:basedOn w:val="DefaultParagraphFont"/>
    <w:rsid w:val="00713C36"/>
  </w:style>
  <w:style w:type="character" w:customStyle="1" w:styleId="leftnavcategory">
    <w:name w:val="leftnavcategory"/>
    <w:basedOn w:val="DefaultParagraphFont"/>
    <w:rsid w:val="00713C36"/>
  </w:style>
  <w:style w:type="character" w:customStyle="1" w:styleId="apple-converted-space">
    <w:name w:val="apple-converted-space"/>
    <w:basedOn w:val="DefaultParagraphFont"/>
    <w:rsid w:val="00713C36"/>
  </w:style>
  <w:style w:type="character" w:styleId="Strong">
    <w:name w:val="Strong"/>
    <w:basedOn w:val="DefaultParagraphFont"/>
    <w:uiPriority w:val="22"/>
    <w:qFormat/>
    <w:rsid w:val="00713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36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1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9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51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3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lectregiontext">
    <w:name w:val="selectregiontext"/>
    <w:basedOn w:val="DefaultParagraphFont"/>
    <w:rsid w:val="00713C36"/>
  </w:style>
  <w:style w:type="character" w:customStyle="1" w:styleId="leftnavcategory">
    <w:name w:val="leftnavcategory"/>
    <w:basedOn w:val="DefaultParagraphFont"/>
    <w:rsid w:val="00713C36"/>
  </w:style>
  <w:style w:type="character" w:customStyle="1" w:styleId="apple-converted-space">
    <w:name w:val="apple-converted-space"/>
    <w:basedOn w:val="DefaultParagraphFont"/>
    <w:rsid w:val="00713C36"/>
  </w:style>
  <w:style w:type="character" w:styleId="Strong">
    <w:name w:val="Strong"/>
    <w:basedOn w:val="DefaultParagraphFont"/>
    <w:uiPriority w:val="22"/>
    <w:qFormat/>
    <w:rsid w:val="007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58167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23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enpronic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enpronic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npron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Rao, Venkatesh (GE Healthcare)</cp:lastModifiedBy>
  <cp:revision>25</cp:revision>
  <dcterms:created xsi:type="dcterms:W3CDTF">2016-01-04T17:45:00Z</dcterms:created>
  <dcterms:modified xsi:type="dcterms:W3CDTF">2016-01-04T18:26:00Z</dcterms:modified>
</cp:coreProperties>
</file>